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44F0" w:rsidR="009F0C24" w:rsidP="009F0C24" w:rsidRDefault="009F0C24" w14:paraId="6EEC466C" w14:textId="77777777">
      <w:pPr>
        <w:pStyle w:val="Title"/>
        <w:rPr>
          <w:color w:val="FF0000"/>
          <w:sz w:val="40"/>
          <w:szCs w:val="40"/>
        </w:rPr>
      </w:pPr>
      <w:r w:rsidRPr="00D144F0">
        <w:rPr>
          <w:color w:val="FF0000"/>
          <w:w w:val="120"/>
          <w:sz w:val="40"/>
          <w:szCs w:val="40"/>
        </w:rPr>
        <w:t xml:space="preserve">IndustriALL </w:t>
      </w:r>
      <w:r w:rsidRPr="00D144F0">
        <w:rPr>
          <w:color w:val="FF0000"/>
          <w:w w:val="120"/>
          <w:sz w:val="40"/>
          <w:szCs w:val="40"/>
        </w:rPr>
        <w:t xml:space="preserve">Global </w:t>
      </w:r>
      <w:r w:rsidRPr="00D144F0">
        <w:rPr>
          <w:color w:val="FF0000"/>
          <w:w w:val="120"/>
          <w:sz w:val="40"/>
          <w:szCs w:val="40"/>
        </w:rPr>
        <w:t xml:space="preserve">Union</w:t>
      </w:r>
      <w:r w:rsidRPr="00D144F0">
        <w:rPr>
          <w:color w:val="FF0000"/>
          <w:w w:val="120"/>
          <w:sz w:val="40"/>
          <w:szCs w:val="40"/>
        </w:rPr>
        <w:t xml:space="preserve"> 4</w:t>
      </w:r>
      <w:r w:rsidRPr="00D144F0">
        <w:rPr>
          <w:color w:val="FF0000"/>
          <w:w w:val="120"/>
          <w:sz w:val="40"/>
          <w:szCs w:val="40"/>
          <w:vertAlign w:val="superscript"/>
        </w:rPr>
        <w:t xml:space="preserve">.º</w:t>
      </w:r>
      <w:r w:rsidRPr="00D144F0">
        <w:rPr>
          <w:color w:val="FF0000"/>
          <w:spacing w:val="-2"/>
          <w:w w:val="120"/>
          <w:sz w:val="40"/>
          <w:szCs w:val="40"/>
        </w:rPr>
        <w:t xml:space="preserve">Congreso</w:t>
      </w:r>
    </w:p>
    <w:p w:rsidR="009F0C24" w:rsidP="009F0C24" w:rsidRDefault="009F0C24" w14:paraId="79569B09" w14:textId="77777777">
      <w:pPr>
        <w:spacing w:before="117" w:line="407" w:lineRule="exact"/>
        <w:ind w:start="284"/>
        <w:rPr>
          <w:b/>
          <w:sz w:val="34"/>
        </w:rPr>
      </w:pPr>
      <w:r>
        <w:rPr>
          <w:b/>
          <w:color w:val="12465A"/>
          <w:w w:val="120"/>
          <w:sz w:val="34"/>
        </w:rPr>
        <w:t xml:space="preserve">Organizarse </w:t>
      </w:r>
      <w:r>
        <w:rPr>
          <w:b/>
          <w:color w:val="12465A"/>
          <w:w w:val="120"/>
          <w:sz w:val="34"/>
        </w:rPr>
        <w:t xml:space="preserve">para </w:t>
      </w:r>
      <w:r>
        <w:rPr>
          <w:b/>
          <w:color w:val="12465A"/>
          <w:w w:val="120"/>
          <w:sz w:val="34"/>
        </w:rPr>
        <w:t xml:space="preserve">un </w:t>
      </w:r>
      <w:r>
        <w:rPr>
          <w:b/>
          <w:color w:val="12465A"/>
          <w:spacing w:val="-2"/>
          <w:w w:val="120"/>
          <w:sz w:val="34"/>
        </w:rPr>
        <w:t xml:space="preserve">futuro </w:t>
      </w:r>
      <w:r>
        <w:rPr>
          <w:b/>
          <w:color w:val="12465A"/>
          <w:w w:val="120"/>
          <w:sz w:val="34"/>
        </w:rPr>
        <w:t xml:space="preserve">justo</w:t>
      </w:r>
    </w:p>
    <w:p w:rsidR="009F0C24" w:rsidP="009F0C24" w:rsidRDefault="009F0C24" w14:paraId="0A86A794" w14:textId="77777777">
      <w:pPr>
        <w:spacing w:line="407" w:lineRule="exact"/>
        <w:ind w:start="284"/>
        <w:rPr>
          <w:sz w:val="34"/>
        </w:rPr>
      </w:pPr>
      <w:r>
        <w:rPr>
          <w:color w:val="12465A"/>
          <w:spacing w:val="-2"/>
          <w:w w:val="120"/>
          <w:sz w:val="34"/>
        </w:rPr>
        <w:t xml:space="preserve">Sídney, </w:t>
      </w:r>
      <w:r>
        <w:rPr>
          <w:color w:val="12465A"/>
          <w:spacing w:val="-2"/>
          <w:w w:val="120"/>
          <w:sz w:val="34"/>
        </w:rPr>
        <w:t xml:space="preserve">Australia,</w:t>
      </w:r>
      <w:r>
        <w:rPr>
          <w:color w:val="12465A"/>
          <w:spacing w:val="-2"/>
          <w:w w:val="120"/>
          <w:sz w:val="34"/>
        </w:rPr>
        <w:t xml:space="preserve"> 4-7 </w:t>
      </w:r>
      <w:r>
        <w:rPr>
          <w:color w:val="12465A"/>
          <w:spacing w:val="-2"/>
          <w:w w:val="120"/>
          <w:sz w:val="34"/>
        </w:rPr>
        <w:t xml:space="preserve">de noviembre </w:t>
      </w:r>
      <w:r>
        <w:rPr>
          <w:color w:val="12465A"/>
          <w:spacing w:val="-4"/>
          <w:w w:val="120"/>
          <w:sz w:val="34"/>
        </w:rPr>
        <w:t xml:space="preserve">de 2025</w:t>
      </w:r>
    </w:p>
    <w:p w:rsidR="009F0C24" w:rsidP="009F0C24" w:rsidRDefault="009F0C24" w14:paraId="6AD77D41" w14:textId="77777777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E47EED" w:rsidR="009F0C24" w:rsidP="009F0C24" w:rsidRDefault="009F0C24" w14:paraId="67ED120F" w14:textId="11BFA397">
      <w:pPr>
        <w:jc w:val="center"/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</w:pPr>
      <w:r w:rsidRPr="00E47EED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 xml:space="preserve">Resolución de emergencia: </w:t>
      </w:r>
      <w:r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 xml:space="preserve">LIBERIA</w:t>
      </w:r>
    </w:p>
    <w:p w:rsidRPr="009F0C24" w:rsidR="00722722" w:rsidP="00DA408E" w:rsidRDefault="00722722" w14:paraId="12AF8C0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GB"/>
        </w:rPr>
      </w:pPr>
    </w:p>
    <w:p w:rsidRPr="009F0C24" w:rsidR="00722722" w:rsidP="009F0C24" w:rsidRDefault="00722722" w14:paraId="4D85148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DA408E" w:rsidP="009F0C24" w:rsidRDefault="0058000A" w14:paraId="26E3DA2D" w14:textId="739C480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 w:rsidR="0037075E">
        <w:rPr>
          <w:rFonts w:ascii="Tahoma" w:hAnsi="Tahoma" w:cs="Tahoma"/>
          <w:color w:val="000000"/>
          <w:sz w:val="24"/>
          <w:szCs w:val="24"/>
        </w:rPr>
        <w:t xml:space="preserve">CONDENANDO EL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ATAQUE A LOS TRABAJADORES DE SEGAL EN LIBERIA</w:t>
      </w:r>
    </w:p>
    <w:p w:rsidRPr="009F0C24" w:rsidR="0058000A" w:rsidP="009F0C24" w:rsidRDefault="0058000A" w14:paraId="0E35BB3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BD6929" w:rsidP="009F0C24" w:rsidRDefault="0037075E" w14:paraId="3E5B7EFA" w14:textId="17221BC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IndustriALL </w:t>
      </w:r>
      <w:r w:rsidRPr="009F0C24" w:rsidR="00DA408E">
        <w:rPr>
          <w:rFonts w:ascii="Tahoma" w:hAnsi="Tahoma" w:cs="Tahoma"/>
          <w:color w:val="000000"/>
          <w:sz w:val="24"/>
          <w:szCs w:val="24"/>
        </w:rPr>
        <w:t xml:space="preserve">está profundamente preocupada por las informaciones que indican que los empleados de la Agencia de Expertos en Seguridad de Liberia (SEGAL), una empresa de seguridad contratada por ArcelorMittal-Liberia, fueron </w:t>
      </w:r>
      <w:r w:rsidRPr="009F0C24" w:rsidR="00BD6929">
        <w:rPr>
          <w:rFonts w:ascii="Tahoma" w:hAnsi="Tahoma" w:cs="Tahoma"/>
          <w:color w:val="000000"/>
          <w:sz w:val="24"/>
          <w:szCs w:val="24"/>
        </w:rPr>
        <w:t xml:space="preserve">golpeados, atacados con gases lacrimógenos y detenidos por orden de la dirección de SEGAL el 22 de octubre </w:t>
      </w:r>
      <w:r w:rsidRPr="009F0C24" w:rsidR="00BD6929">
        <w:rPr>
          <w:rFonts w:ascii="Tahoma" w:hAnsi="Tahoma" w:cs="Tahoma"/>
          <w:color w:val="000000"/>
          <w:sz w:val="24"/>
          <w:szCs w:val="24"/>
        </w:rPr>
        <w:t xml:space="preserve">de 2025</w:t>
      </w:r>
      <w:r w:rsidRPr="009F0C24" w:rsidR="00BD6929">
        <w:rPr>
          <w:rFonts w:ascii="Tahoma" w:hAnsi="Tahoma" w:cs="Tahoma"/>
          <w:color w:val="000000"/>
          <w:sz w:val="24"/>
          <w:szCs w:val="24"/>
        </w:rPr>
        <w:t xml:space="preserve">, mientras participaban en una protesta pacífica en respuesta a prácticas laborales injustas que se prolongan desde hace tiempo, entre las que se incluyen:</w:t>
      </w:r>
    </w:p>
    <w:p w:rsidRPr="009F0C24" w:rsidR="003A52C4" w:rsidP="009F0C24" w:rsidRDefault="003A52C4" w14:paraId="682A999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BD6929" w:rsidP="009F0C24" w:rsidRDefault="00BD6929" w14:paraId="5723026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 Salarios bajos con doce (12) horas de trabajo al día</w:t>
      </w:r>
    </w:p>
    <w:p w:rsidRPr="009F0C24" w:rsidR="00BD6929" w:rsidP="009F0C24" w:rsidRDefault="00BD6929" w14:paraId="752105F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 Falta de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protección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 de la Seguridad Social y la Corporación de Bienestar Social</w:t>
      </w:r>
    </w:p>
    <w:p w:rsidRPr="009F0C24" w:rsidR="00BD6929" w:rsidP="009F0C24" w:rsidRDefault="00BD6929" w14:paraId="0EEF6E1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 Falta de ayuda escolar para los familiares a cargo de los trabajadores. </w:t>
      </w:r>
    </w:p>
    <w:p w:rsidRPr="009F0C24" w:rsidR="00BD6929" w:rsidP="009F0C24" w:rsidRDefault="00BD6929" w14:paraId="125F1E3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 La falta de seguro médico</w:t>
      </w:r>
    </w:p>
    <w:p w:rsidRPr="009F0C24" w:rsidR="00BD6929" w:rsidP="009F0C24" w:rsidRDefault="00BD6929" w14:paraId="661787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 La falta de respuesta del Ministerio de Trabajo a las múltiples quejas presentadas por los trabajadores.</w:t>
      </w:r>
    </w:p>
    <w:p w:rsidRPr="009F0C24" w:rsidR="00F814D1" w:rsidP="009F0C24" w:rsidRDefault="00F814D1" w14:paraId="2FC5E49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BD6929" w:rsidP="009F0C24" w:rsidRDefault="00F814D1" w14:paraId="55E0353F" w14:textId="6CE878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Los trabajadores están representados por </w:t>
      </w:r>
      <w:r w:rsidRPr="009F0C24" w:rsidR="0037075E">
        <w:rPr>
          <w:rFonts w:ascii="Tahoma" w:hAnsi="Tahoma" w:cs="Tahoma"/>
          <w:color w:val="000000"/>
          <w:sz w:val="24"/>
          <w:szCs w:val="24"/>
        </w:rPr>
        <w:t xml:space="preserve">nuestra afiliada,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la Unión de Trabajadores Unidos de Liberia (UWUL), que </w:t>
      </w:r>
      <w:r w:rsidRPr="009F0C24" w:rsidR="0058000A">
        <w:rPr>
          <w:rFonts w:ascii="Tahoma" w:hAnsi="Tahoma" w:cs="Tahoma"/>
          <w:color w:val="000000"/>
          <w:sz w:val="24"/>
          <w:szCs w:val="24"/>
        </w:rPr>
        <w:t xml:space="preserve">fue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certificada como única representante negociadora de los trabajadores de SEGAL (concesión AML, condados de Nimba y Grand Bassa, respectivamente) el 16 de abril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de 2025 </w:t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mediante una elección de representación llevada a cabo por el Ministerio de Trabajo en virtud de la Ley de Trabajo Digno. </w:t>
      </w:r>
      <w:r w:rsidRPr="009F0C24" w:rsidR="00BD6929">
        <w:rPr>
          <w:rFonts w:ascii="Tahoma" w:hAnsi="Tahoma" w:cs="Tahoma"/>
          <w:color w:val="000000"/>
          <w:sz w:val="24"/>
          <w:szCs w:val="24"/>
        </w:rPr>
        <w:t xml:space="preserve">SEGAL es propiedad de Momo Cyrus, miembro del Senado de Liberia y presidente del Comité de Seguridad Nacional.</w:t>
      </w:r>
    </w:p>
    <w:p w:rsidRPr="009F0C24" w:rsidR="00F814D1" w:rsidP="009F0C24" w:rsidRDefault="00F814D1" w14:paraId="1567A66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F814D1" w:rsidP="009F0C24" w:rsidRDefault="0037075E" w14:paraId="51FAD4FD" w14:textId="42916FB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Instamos a ArcelorMittal a que se asegure de que sus contratistas liberianos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respeten las normas laborales de conformidad con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la legislación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 liberiana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, los convenios de la OIT y la propia política de derechos humanos de ArcelorMittal. Instamos al Gobierno de Liberia a que libere inmediatamente a los trabajadores detenidos, ordene su reincorporación y garantice su seguridad, y a que se asegure de que el Ministerio de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Trabajo </w:t>
      </w:r>
      <w:r w:rsidRPr="009F0C24" w:rsidR="0058000A">
        <w:rPr>
          <w:rFonts w:ascii="Tahoma" w:hAnsi="Tahoma" w:cs="Tahoma"/>
          <w:color w:val="000000"/>
          <w:sz w:val="24"/>
          <w:szCs w:val="24"/>
        </w:rPr>
        <w:t xml:space="preserve">facilite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un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proceso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de diálogo social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entre el UWUL y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la dirección de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 SEGAL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para abordar 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las reclamaciones </w:t>
      </w:r>
      <w:r w:rsidRPr="009F0C24" w:rsidR="0058000A">
        <w:rPr>
          <w:rFonts w:ascii="Tahoma" w:hAnsi="Tahoma" w:cs="Tahoma"/>
          <w:color w:val="000000"/>
          <w:sz w:val="24"/>
          <w:szCs w:val="24"/>
        </w:rPr>
        <w:t xml:space="preserve">de los trabajadores</w:t>
      </w:r>
      <w:r w:rsidRPr="009F0C24" w:rsidR="00F814D1">
        <w:rPr>
          <w:rFonts w:ascii="Tahoma" w:hAnsi="Tahoma" w:cs="Tahoma"/>
          <w:color w:val="000000"/>
          <w:sz w:val="24"/>
          <w:szCs w:val="24"/>
        </w:rPr>
        <w:t xml:space="preserve">.</w:t>
      </w:r>
    </w:p>
    <w:p w:rsidRPr="009F0C24" w:rsidR="003A52C4" w:rsidP="009F0C24" w:rsidRDefault="003A52C4" w14:paraId="23259C72" w14:textId="74EF76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3A52C4" w:rsidP="009F0C24" w:rsidRDefault="003A52C4" w14:paraId="21B1BD03" w14:textId="3AACD3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3A52C4" w:rsidP="009F0C24" w:rsidRDefault="0037075E" w14:paraId="0ED4B348" w14:textId="15269155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Presentado por:</w:t>
      </w:r>
    </w:p>
    <w:p w:rsidRPr="009F0C24" w:rsidR="0037075E" w:rsidP="009F0C24" w:rsidRDefault="0037075E" w14:paraId="03A21FFB" w14:textId="7DB19933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</w:p>
    <w:p w:rsidRPr="009F0C24" w:rsidR="0037075E" w:rsidP="009F0C24" w:rsidRDefault="0037075E" w14:paraId="214F4280" w14:textId="360A51AB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United Steelworkers (USW), Estados Unidos y Canadá </w:t>
      </w:r>
    </w:p>
    <w:p w:rsidRPr="009F0C24" w:rsidR="0037075E" w:rsidP="009F0C24" w:rsidRDefault="0037075E" w14:paraId="2017E5AC" w14:textId="0C6266B1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Mining and Energy Union (MEU), Australia </w:t>
      </w:r>
    </w:p>
    <w:p w:rsidRPr="009F0C24" w:rsidR="0037075E" w:rsidP="009F0C24" w:rsidRDefault="0037075E" w14:paraId="7219BE74" w14:textId="6E8200B7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lastRenderedPageBreak/>
      </w:r>
      <w:r w:rsidRPr="009F0C24">
        <w:rPr>
          <w:rFonts w:ascii="Tahoma" w:hAnsi="Tahoma" w:cs="Tahoma"/>
          <w:color w:val="000000"/>
          <w:sz w:val="24"/>
          <w:szCs w:val="24"/>
        </w:rPr>
        <w:t xml:space="preserve">Australian Workers Union (AWU), Australia </w:t>
      </w:r>
    </w:p>
    <w:p w:rsidRPr="009F0C24" w:rsidR="005B4C92" w:rsidP="009F0C24" w:rsidRDefault="005B4C92" w14:paraId="6748197B" w14:textId="7905CC78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Confederación Nacional de Trabajadores Metalúrgicos (CNM-CUT), Brasil </w:t>
      </w:r>
    </w:p>
    <w:p w:rsidRPr="009F0C24" w:rsidR="0037075E" w:rsidP="009F0C24" w:rsidRDefault="0037075E" w14:paraId="61675BD2" w14:textId="022C5D67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Sindicato Nacional de Mineros (NUM), Sudáfrica </w:t>
      </w:r>
    </w:p>
    <w:p w:rsidRPr="009F0C24" w:rsidR="0037075E" w:rsidP="009F0C24" w:rsidRDefault="0037075E" w14:paraId="0B02E00F" w14:textId="3640D6B5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 w:rsidRPr="009F0C24">
        <w:rPr>
          <w:rFonts w:ascii="Tahoma" w:hAnsi="Tahoma" w:cs="Tahoma"/>
          <w:color w:val="000000"/>
          <w:sz w:val="24"/>
          <w:szCs w:val="24"/>
        </w:rPr>
        <w:t xml:space="preserve">Sindicato Nacional de Trabajadores Mineros, Metalúrgicos, Siderúrgicos y Afines de la República Mexicana, México </w:t>
      </w:r>
    </w:p>
    <w:p w:rsidR="003102BC" w:rsidP="009F0C24" w:rsidRDefault="003102BC" w14:paraId="15323D13" w14:textId="7B07E5BF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  <w:lang w:val="es-ES"/>
        </w:rPr>
      </w:pPr>
      <w:r w:rsidRPr="009F0C24">
        <w:rPr>
          <w:rFonts w:ascii="Tahoma" w:hAnsi="Tahoma" w:cs="Tahoma"/>
          <w:color w:val="000000"/>
          <w:sz w:val="24"/>
          <w:szCs w:val="24"/>
          <w:lang w:val="es-ES"/>
        </w:rPr>
        <w:t xml:space="preserve">Sindicato Unido de Trabajadores de Liberia  </w:t>
      </w:r>
    </w:p>
    <w:p w:rsidR="00A9465A" w:rsidP="009F0C24" w:rsidRDefault="00A9465A" w14:paraId="09E0E43F" w14:textId="77777777">
      <w:pPr>
        <w:autoSpaceDE w:val="0"/>
        <w:autoSpaceDN w:val="0"/>
        <w:adjustRightInd w:val="0"/>
        <w:spacing w:after="0" w:line="240" w:lineRule="auto"/>
        <w:ind w:start="5760" w:hanging="5760"/>
        <w:jc w:val="both"/>
        <w:rPr>
          <w:rFonts w:ascii="Tahoma" w:hAnsi="Tahoma" w:cs="Tahoma"/>
          <w:color w:val="000000"/>
          <w:sz w:val="24"/>
          <w:szCs w:val="24"/>
          <w:lang w:val="es-ES"/>
        </w:rPr>
      </w:pPr>
    </w:p>
    <w:p w:rsidRPr="009F0C24" w:rsidR="00A9465A" w:rsidP="00A9465A" w:rsidRDefault="00A9465A" w14:paraId="215959FA" w14:textId="42492026">
      <w:pPr>
        <w:autoSpaceDE w:val="0"/>
        <w:autoSpaceDN w:val="0"/>
        <w:adjustRightInd w:val="0"/>
        <w:spacing w:after="0" w:line="240" w:lineRule="auto"/>
        <w:ind w:start="5760" w:hanging="5760"/>
        <w:jc w:val="center"/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***</w:t>
      </w:r>
    </w:p>
    <w:sectPr w:rsidRPr="009F0C24" w:rsidR="00A9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8E"/>
    <w:rsid w:val="001E1C60"/>
    <w:rsid w:val="002D25CF"/>
    <w:rsid w:val="003102BC"/>
    <w:rsid w:val="0037075E"/>
    <w:rsid w:val="003A52C4"/>
    <w:rsid w:val="0058000A"/>
    <w:rsid w:val="005A0C65"/>
    <w:rsid w:val="005B4C92"/>
    <w:rsid w:val="006E69E2"/>
    <w:rsid w:val="00722722"/>
    <w:rsid w:val="008E0CE3"/>
    <w:rsid w:val="009F0C24"/>
    <w:rsid w:val="00A844E5"/>
    <w:rsid w:val="00A9465A"/>
    <w:rsid w:val="00AF1143"/>
    <w:rsid w:val="00BD6929"/>
    <w:rsid w:val="00C25091"/>
    <w:rsid w:val="00DA408E"/>
    <w:rsid w:val="00F814D1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D471"/>
  <w15:chartTrackingRefBased/>
  <w15:docId w15:val="{92EA0525-F588-4531-BAB1-82214E52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0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C24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2F9111A64E749ADAEBE2A5EF54251" ma:contentTypeVersion="15" ma:contentTypeDescription="Create a new document." ma:contentTypeScope="" ma:versionID="0668c01530ac25cc20be3a98ab539999">
  <xsd:schema xmlns:xsd="http://www.w3.org/2001/XMLSchema" xmlns:xs="http://www.w3.org/2001/XMLSchema" xmlns:p="http://schemas.microsoft.com/office/2006/metadata/properties" xmlns:ns2="8e1cbc94-a5f1-4d65-9fef-440d8a9429f4" xmlns:ns3="2036db09-559e-4974-978f-b73f328fdd92" targetNamespace="http://schemas.microsoft.com/office/2006/metadata/properties" ma:root="true" ma:fieldsID="ae723f84d2ae1f8cf6cb0a14e2243e22" ns2:_="" ns3:_="">
    <xsd:import namespace="8e1cbc94-a5f1-4d65-9fef-440d8a9429f4"/>
    <xsd:import namespace="2036db09-559e-4974-978f-b73f328fd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cbc94-a5f1-4d65-9fef-440d8a942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5c014b-32fa-458f-9a03-9138e5f06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b09-559e-4974-978f-b73f328fd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a0c1-88a4-4ab3-8aaa-1a26b0d6fe9b}" ma:internalName="TaxCatchAll" ma:showField="CatchAllData" ma:web="2036db09-559e-4974-978f-b73f328fd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cbc94-a5f1-4d65-9fef-440d8a9429f4">
      <Terms xmlns="http://schemas.microsoft.com/office/infopath/2007/PartnerControls"/>
    </lcf76f155ced4ddcb4097134ff3c332f>
    <TaxCatchAll xmlns="2036db09-559e-4974-978f-b73f328fdd92" xsi:nil="true"/>
  </documentManagement>
</p:properties>
</file>

<file path=customXml/itemProps1.xml><?xml version="1.0" encoding="utf-8"?>
<ds:datastoreItem xmlns:ds="http://schemas.openxmlformats.org/officeDocument/2006/customXml" ds:itemID="{1454DC9F-B6AE-451D-9364-BE8B67434941}"/>
</file>

<file path=customXml/itemProps2.xml><?xml version="1.0" encoding="utf-8"?>
<ds:datastoreItem xmlns:ds="http://schemas.openxmlformats.org/officeDocument/2006/customXml" ds:itemID="{7B6ACA47-CA92-4930-B1AF-DDE62D0CD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237ED-CD1C-4AAF-B155-F1AA2B9A0817}">
  <ds:schemaRefs>
    <ds:schemaRef ds:uri="http://schemas.microsoft.com/office/2006/metadata/properties"/>
    <ds:schemaRef ds:uri="http://schemas.microsoft.com/office/infopath/2007/PartnerControls"/>
    <ds:schemaRef ds:uri="8e1cbc94-a5f1-4d65-9fef-440d8a9429f4"/>
    <ds:schemaRef ds:uri="2036db09-559e-4974-978f-b73f328fd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1839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Steelworkers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Ben</dc:creator>
  <cp:keywords>, docId:7695AC48953274AA6B31702DC8CEE221</cp:keywords>
  <dc:description/>
  <cp:lastModifiedBy>Héctor Mareque</cp:lastModifiedBy>
  <cp:revision>12</cp:revision>
  <dcterms:created xsi:type="dcterms:W3CDTF">2025-11-02T22:04:00Z</dcterms:created>
  <dcterms:modified xsi:type="dcterms:W3CDTF">2025-11-04T22:57:00Z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0x0101005732F9111A64E749ADAEBE2A5EF54251</vt:lpwstr>
  </property>
  <property fmtid="{D5CDD505-2E9C-101B-9397-08002B2CF9AE}" pid="3" name="GrammarlyDocumentId">
    <vt:lpwstr>b1767927-c151-4d44-80ea-212c61a6ee0e</vt:lpwstr>
  </property>
  <property fmtid="{D5CDD505-2E9C-101B-9397-08002B2CF9AE}" pid="4" name="MediaServiceImageTags">
    <vt:lpwstr/>
  </property>
</Properties>
</file>