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466C" w14:textId="76E40450" w:rsidR="009F0C24" w:rsidRPr="00D144F0" w:rsidRDefault="009F0C24" w:rsidP="0015345B">
      <w:pPr>
        <w:pStyle w:val="Titre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</w:rPr>
        <w:t>Quatrième Congrès d</w:t>
      </w:r>
      <w:r w:rsidR="0015345B">
        <w:rPr>
          <w:color w:val="FF0000"/>
          <w:sz w:val="40"/>
        </w:rPr>
        <w:t>’</w:t>
      </w:r>
      <w:r>
        <w:rPr>
          <w:color w:val="FF0000"/>
          <w:sz w:val="40"/>
        </w:rPr>
        <w:t>IndustriALL Global Union</w:t>
      </w:r>
    </w:p>
    <w:p w14:paraId="79569B09" w14:textId="77777777" w:rsidR="009F0C24" w:rsidRDefault="009F0C24" w:rsidP="0015345B">
      <w:pPr>
        <w:spacing w:before="117" w:line="407" w:lineRule="exact"/>
        <w:ind w:left="284"/>
        <w:jc w:val="center"/>
        <w:rPr>
          <w:b/>
          <w:sz w:val="34"/>
        </w:rPr>
      </w:pPr>
      <w:r>
        <w:rPr>
          <w:b/>
          <w:color w:val="12465A"/>
          <w:sz w:val="34"/>
        </w:rPr>
        <w:t>Organiser pour un avenir juste</w:t>
      </w:r>
    </w:p>
    <w:p w14:paraId="0A86A794" w14:textId="66AE0A8F" w:rsidR="009F0C24" w:rsidRDefault="009F0C24" w:rsidP="0015345B">
      <w:pPr>
        <w:spacing w:line="407" w:lineRule="exact"/>
        <w:ind w:left="284"/>
        <w:jc w:val="center"/>
        <w:rPr>
          <w:sz w:val="34"/>
        </w:rPr>
      </w:pPr>
      <w:r>
        <w:rPr>
          <w:color w:val="12465A"/>
          <w:sz w:val="34"/>
        </w:rPr>
        <w:t>Sydney, Australie, 4-7</w:t>
      </w:r>
      <w:r w:rsidR="0015345B">
        <w:rPr>
          <w:color w:val="12465A"/>
          <w:sz w:val="34"/>
        </w:rPr>
        <w:t> </w:t>
      </w:r>
      <w:r>
        <w:rPr>
          <w:color w:val="12465A"/>
          <w:sz w:val="34"/>
        </w:rPr>
        <w:t>novembre 2025</w:t>
      </w:r>
    </w:p>
    <w:p w14:paraId="6AD77D41" w14:textId="77777777" w:rsidR="009F0C24" w:rsidRPr="0015345B" w:rsidRDefault="009F0C24" w:rsidP="009F0C2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ED120F" w14:textId="55692760" w:rsidR="009F0C24" w:rsidRPr="00E47EED" w:rsidRDefault="009F0C24" w:rsidP="009F0C24">
      <w:pPr>
        <w:jc w:val="center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>
        <w:rPr>
          <w:rFonts w:ascii="Arial" w:hAnsi="Arial"/>
          <w:b/>
          <w:color w:val="4472C4" w:themeColor="accent1"/>
          <w:sz w:val="28"/>
        </w:rPr>
        <w:t>Résolution d</w:t>
      </w:r>
      <w:r w:rsidR="0015345B">
        <w:rPr>
          <w:rFonts w:ascii="Arial" w:hAnsi="Arial"/>
          <w:b/>
          <w:color w:val="4472C4" w:themeColor="accent1"/>
          <w:sz w:val="28"/>
        </w:rPr>
        <w:t>’</w:t>
      </w:r>
      <w:r>
        <w:rPr>
          <w:rFonts w:ascii="Arial" w:hAnsi="Arial"/>
          <w:b/>
          <w:color w:val="4472C4" w:themeColor="accent1"/>
          <w:sz w:val="28"/>
        </w:rPr>
        <w:t>urgence--LIBÉRIA</w:t>
      </w:r>
    </w:p>
    <w:p w14:paraId="12AF8C0B" w14:textId="77777777" w:rsidR="00722722" w:rsidRPr="0015345B" w:rsidRDefault="00722722" w:rsidP="00DA40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D85148E" w14:textId="77777777" w:rsidR="00722722" w:rsidRPr="009F0C24" w:rsidRDefault="00722722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6E3DA2D" w14:textId="35DA7D4E" w:rsidR="00DA408E" w:rsidRPr="009F0C24" w:rsidRDefault="0058000A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CONDAMNATION DE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 xml:space="preserve">ATTAQUE CONTRE </w:t>
      </w:r>
      <w:r w:rsidR="002F009F">
        <w:rPr>
          <w:rFonts w:ascii="Tahoma" w:hAnsi="Tahoma"/>
          <w:color w:val="000000"/>
          <w:sz w:val="24"/>
        </w:rPr>
        <w:t>D</w:t>
      </w:r>
      <w:r>
        <w:rPr>
          <w:rFonts w:ascii="Tahoma" w:hAnsi="Tahoma"/>
          <w:color w:val="000000"/>
          <w:sz w:val="24"/>
        </w:rPr>
        <w:t>ES EMPLOYÉS DE LA SEGAL AU LIBÉRIA</w:t>
      </w:r>
    </w:p>
    <w:p w14:paraId="0E35BB34" w14:textId="77777777" w:rsidR="0058000A" w:rsidRPr="009F0C24" w:rsidRDefault="0058000A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E5B7EFA" w14:textId="09DF8BD3" w:rsidR="00BD6929" w:rsidRPr="009F0C24" w:rsidRDefault="0037075E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IndustriALL est vivement préoccupé par les rapports faisant état de violences à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 xml:space="preserve">encontre des employés de la Security Expert Guard Agency of Liberia (SEGAL), une société de sécurité sous contrat avec ArcelorMittal-Liberia, ceux-ci ayant été roués de coups, </w:t>
      </w:r>
      <w:r w:rsidR="0015345B" w:rsidRPr="0015345B">
        <w:rPr>
          <w:rFonts w:ascii="Tahoma" w:hAnsi="Tahoma"/>
          <w:color w:val="000000"/>
          <w:sz w:val="24"/>
        </w:rPr>
        <w:t>aspergés de</w:t>
      </w:r>
      <w:r w:rsidR="0015345B" w:rsidRPr="0015345B">
        <w:rPr>
          <w:rFonts w:ascii="Tahoma" w:hAnsi="Tahoma"/>
          <w:color w:val="000000"/>
          <w:sz w:val="24"/>
        </w:rPr>
        <w:t xml:space="preserve"> </w:t>
      </w:r>
      <w:r>
        <w:rPr>
          <w:rFonts w:ascii="Tahoma" w:hAnsi="Tahoma"/>
          <w:color w:val="000000"/>
          <w:sz w:val="24"/>
        </w:rPr>
        <w:t>gaz lacrymogènes et arrêtés sur ordre de la direction de la SEGAL le 22 octobre 2025, alors qu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ils participaient à une manifestation pacifique qui visait à dénoncer les pratiques de travail déloyales établies de longue date, notamment :</w:t>
      </w:r>
    </w:p>
    <w:p w14:paraId="682A9997" w14:textId="77777777" w:rsidR="003A52C4" w:rsidRPr="009F0C24" w:rsidRDefault="003A52C4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5723026D" w14:textId="77777777" w:rsidR="00BD6929" w:rsidRPr="009F0C24" w:rsidRDefault="00BD6929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 les bas salaires, pour des journées de travail de douze (12) heures</w:t>
      </w:r>
    </w:p>
    <w:p w14:paraId="752105FB" w14:textId="6003DDA4" w:rsidR="00BD6929" w:rsidRPr="009F0C24" w:rsidRDefault="00BD6929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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absence de protection par la National Social Security &amp; Welfare Corporation</w:t>
      </w:r>
    </w:p>
    <w:p w14:paraId="0EEF6E17" w14:textId="778B23ED" w:rsidR="00BD6929" w:rsidRPr="009F0C24" w:rsidRDefault="00BD6929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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absence d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 xml:space="preserve">aide scolaire pour les personnes à charge des travailleurs </w:t>
      </w:r>
    </w:p>
    <w:p w14:paraId="125F1E3B" w14:textId="3343048F" w:rsidR="00BD6929" w:rsidRPr="009F0C24" w:rsidRDefault="00BD6929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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absence d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assurance médicale</w:t>
      </w:r>
    </w:p>
    <w:p w14:paraId="661787E9" w14:textId="0F5ABB11" w:rsidR="00BD6929" w:rsidRPr="009F0C24" w:rsidRDefault="00BD6929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 le non-traitement par le ministère du Travail des multiples plaintes déposées par les travailleurs.</w:t>
      </w:r>
    </w:p>
    <w:p w14:paraId="2FC5E49D" w14:textId="77777777" w:rsidR="00F814D1" w:rsidRPr="009F0C24" w:rsidRDefault="00F814D1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55E0353F" w14:textId="203668E0" w:rsidR="00BD6929" w:rsidRPr="009F0C24" w:rsidRDefault="00F814D1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Les travailleurs sont représentés par notre affilié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United Workers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 xml:space="preserve"> Union of Liberia (UWUL), reconnu comme seul représentant </w:t>
      </w:r>
      <w:r w:rsidR="0015345B">
        <w:rPr>
          <w:rFonts w:ascii="Tahoma" w:hAnsi="Tahoma"/>
          <w:color w:val="000000"/>
          <w:sz w:val="24"/>
        </w:rPr>
        <w:t>du personnel</w:t>
      </w:r>
      <w:r>
        <w:rPr>
          <w:rFonts w:ascii="Tahoma" w:hAnsi="Tahoma"/>
          <w:color w:val="000000"/>
          <w:sz w:val="24"/>
        </w:rPr>
        <w:t xml:space="preserve"> de la SEGAL dans le cadre des négociations (concession d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AML dans les comtés de Nimba et de Grand Bassa respectivement) lors de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élection syndicale menée le 16 avril 2025 par le ministère du Travail en vertu de la loi sur le travail décent (Decent Work Act). La SEGAL appartient à Momo Cyrus, sénateur et président de la Commission sénatoriale sur la sécurité, la défense et le renseignement.</w:t>
      </w:r>
    </w:p>
    <w:p w14:paraId="1567A667" w14:textId="77777777" w:rsidR="00F814D1" w:rsidRPr="009F0C24" w:rsidRDefault="00F814D1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51FAD4FD" w14:textId="07CA5D6D" w:rsidR="00F814D1" w:rsidRPr="009F0C24" w:rsidRDefault="0037075E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Nous appelons ArcelorMittal à veiller à ce que ses sous-traitants libériens respectent des normes du travail conformes aux lois libériennes, aux conventions de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OIT ainsi qu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à la politique d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ArcelorMittal en matière de droits humains. Nous appelons le gouvernement libérien à libérer sans délai les travailleurs détenus, à ordonner leur réintégration, à garantir leur sécurité et à veiller à ce que le ministère du Travail facilite un processus de dialogue social entre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 xml:space="preserve">UWUL et la direction de la SEGAL afin de répondre aux réclamations </w:t>
      </w:r>
      <w:r w:rsidR="0015345B">
        <w:rPr>
          <w:rFonts w:ascii="Tahoma" w:hAnsi="Tahoma"/>
          <w:color w:val="000000"/>
          <w:sz w:val="24"/>
        </w:rPr>
        <w:t>soulevées par le personnel</w:t>
      </w:r>
      <w:r>
        <w:rPr>
          <w:rFonts w:ascii="Tahoma" w:hAnsi="Tahoma"/>
          <w:color w:val="000000"/>
          <w:sz w:val="24"/>
        </w:rPr>
        <w:t>.</w:t>
      </w:r>
    </w:p>
    <w:p w14:paraId="23259C72" w14:textId="74EF76E9" w:rsidR="003A52C4" w:rsidRPr="009F0C24" w:rsidRDefault="003A52C4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1B1BD03" w14:textId="3AACD303" w:rsidR="003A52C4" w:rsidRPr="009F0C24" w:rsidRDefault="003A52C4" w:rsidP="009F0C2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0ED4B348" w14:textId="15269155" w:rsidR="003A52C4" w:rsidRPr="009F0C24" w:rsidRDefault="0037075E" w:rsidP="009F0C24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lastRenderedPageBreak/>
        <w:t>Présentée par :</w:t>
      </w:r>
    </w:p>
    <w:p w14:paraId="03A21FFB" w14:textId="7DB19933" w:rsidR="0037075E" w:rsidRPr="009F0C24" w:rsidRDefault="0037075E" w:rsidP="009F0C24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14F4280" w14:textId="0308CB8A" w:rsidR="0037075E" w:rsidRPr="009F0C24" w:rsidRDefault="0037075E" w:rsidP="009F0C24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United Steelworkers-USW/Syndicat des métallos, États-Unis et Canada</w:t>
      </w:r>
    </w:p>
    <w:p w14:paraId="2017E5AC" w14:textId="7CD1431E" w:rsidR="0037075E" w:rsidRPr="0015345B" w:rsidRDefault="0037075E" w:rsidP="009F0C24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ahoma" w:hAnsi="Tahoma" w:cs="Tahoma"/>
          <w:color w:val="000000"/>
          <w:sz w:val="24"/>
          <w:szCs w:val="24"/>
          <w:lang w:val="en-GB"/>
        </w:rPr>
      </w:pPr>
      <w:r w:rsidRPr="0015345B">
        <w:rPr>
          <w:rFonts w:ascii="Tahoma" w:hAnsi="Tahoma"/>
          <w:color w:val="000000"/>
          <w:sz w:val="24"/>
          <w:lang w:val="en-GB"/>
        </w:rPr>
        <w:t>Mining and Energy Union (MEU), Australie</w:t>
      </w:r>
    </w:p>
    <w:p w14:paraId="7219BE74" w14:textId="1AE5CC09" w:rsidR="0037075E" w:rsidRPr="009F0C24" w:rsidRDefault="0037075E" w:rsidP="009F0C24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Australian Workers Union (AWU), Australie</w:t>
      </w:r>
    </w:p>
    <w:p w14:paraId="6748197B" w14:textId="6FF8125F" w:rsidR="005B4C92" w:rsidRPr="009F0C24" w:rsidRDefault="005B4C92" w:rsidP="009F0C24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Confédération nationale des métallurgistes (CNM-CUT), Brésil</w:t>
      </w:r>
    </w:p>
    <w:p w14:paraId="61675BD2" w14:textId="29D1C826" w:rsidR="0037075E" w:rsidRPr="009F0C24" w:rsidRDefault="0037075E" w:rsidP="009F0C24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National Union of Mineworkers (NUM), Afrique du Sud</w:t>
      </w:r>
    </w:p>
    <w:p w14:paraId="0B02E00F" w14:textId="07CAD9B6" w:rsidR="0037075E" w:rsidRPr="009F0C24" w:rsidRDefault="0037075E" w:rsidP="001534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/>
          <w:color w:val="000000"/>
          <w:sz w:val="24"/>
        </w:rPr>
        <w:t>Syndicat national des travailleurs des mines, de la métallurgie</w:t>
      </w:r>
      <w:r w:rsidR="00D446A0">
        <w:rPr>
          <w:rFonts w:ascii="Tahoma" w:hAnsi="Tahoma"/>
          <w:color w:val="000000"/>
          <w:sz w:val="24"/>
        </w:rPr>
        <w:t>,</w:t>
      </w:r>
      <w:r>
        <w:rPr>
          <w:rFonts w:ascii="Tahoma" w:hAnsi="Tahoma"/>
          <w:color w:val="000000"/>
          <w:sz w:val="24"/>
        </w:rPr>
        <w:t xml:space="preserve"> de l</w:t>
      </w:r>
      <w:r w:rsidR="0015345B">
        <w:rPr>
          <w:rFonts w:ascii="Tahoma" w:hAnsi="Tahoma"/>
          <w:color w:val="000000"/>
          <w:sz w:val="24"/>
        </w:rPr>
        <w:t>’</w:t>
      </w:r>
      <w:r>
        <w:rPr>
          <w:rFonts w:ascii="Tahoma" w:hAnsi="Tahoma"/>
          <w:color w:val="000000"/>
          <w:sz w:val="24"/>
        </w:rPr>
        <w:t>acier et des secteurs connexes de la République mexicaine, Mexique</w:t>
      </w:r>
    </w:p>
    <w:p w14:paraId="15323D13" w14:textId="30BEFBE2" w:rsidR="003102BC" w:rsidRPr="0015345B" w:rsidRDefault="003102BC" w:rsidP="009F0C24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ahoma" w:hAnsi="Tahoma" w:cs="Tahoma"/>
          <w:color w:val="000000"/>
          <w:sz w:val="24"/>
          <w:szCs w:val="24"/>
          <w:lang w:val="en-GB"/>
        </w:rPr>
      </w:pPr>
      <w:r w:rsidRPr="0015345B">
        <w:rPr>
          <w:rFonts w:ascii="Tahoma" w:hAnsi="Tahoma"/>
          <w:color w:val="000000"/>
          <w:sz w:val="24"/>
          <w:lang w:val="en-GB"/>
        </w:rPr>
        <w:t>United Workers Union of Liberia</w:t>
      </w:r>
    </w:p>
    <w:p w14:paraId="09E0E43F" w14:textId="77777777" w:rsidR="00A9465A" w:rsidRDefault="00A9465A" w:rsidP="009F0C24">
      <w:pPr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ahoma" w:hAnsi="Tahoma" w:cs="Tahoma"/>
          <w:color w:val="000000"/>
          <w:sz w:val="24"/>
          <w:szCs w:val="24"/>
          <w:lang w:val="es-ES"/>
        </w:rPr>
      </w:pPr>
    </w:p>
    <w:p w14:paraId="215959FA" w14:textId="42492026" w:rsidR="00A9465A" w:rsidRPr="0015345B" w:rsidRDefault="00A9465A" w:rsidP="00A9465A">
      <w:pPr>
        <w:autoSpaceDE w:val="0"/>
        <w:autoSpaceDN w:val="0"/>
        <w:adjustRightInd w:val="0"/>
        <w:spacing w:after="0" w:line="240" w:lineRule="auto"/>
        <w:ind w:left="5760" w:hanging="5760"/>
        <w:jc w:val="center"/>
        <w:rPr>
          <w:rFonts w:ascii="Tahoma" w:hAnsi="Tahoma" w:cs="Tahoma"/>
          <w:color w:val="000000"/>
          <w:sz w:val="24"/>
          <w:szCs w:val="24"/>
          <w:lang w:val="en-GB"/>
        </w:rPr>
      </w:pPr>
      <w:r w:rsidRPr="0015345B">
        <w:rPr>
          <w:rFonts w:ascii="Tahoma" w:hAnsi="Tahoma"/>
          <w:color w:val="000000"/>
          <w:sz w:val="24"/>
          <w:lang w:val="en-GB"/>
        </w:rPr>
        <w:t>***</w:t>
      </w:r>
    </w:p>
    <w:sectPr w:rsidR="00A9465A" w:rsidRPr="00153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8E"/>
    <w:rsid w:val="00131257"/>
    <w:rsid w:val="0015345B"/>
    <w:rsid w:val="001E1C60"/>
    <w:rsid w:val="002315A6"/>
    <w:rsid w:val="002D25CF"/>
    <w:rsid w:val="002F009F"/>
    <w:rsid w:val="003102BC"/>
    <w:rsid w:val="0037075E"/>
    <w:rsid w:val="003A52C4"/>
    <w:rsid w:val="0058000A"/>
    <w:rsid w:val="005A0C65"/>
    <w:rsid w:val="005B4C92"/>
    <w:rsid w:val="006E69E2"/>
    <w:rsid w:val="00722722"/>
    <w:rsid w:val="008E0CE3"/>
    <w:rsid w:val="009F0C24"/>
    <w:rsid w:val="00A844E5"/>
    <w:rsid w:val="00A9465A"/>
    <w:rsid w:val="00AF1143"/>
    <w:rsid w:val="00BD6929"/>
    <w:rsid w:val="00C25091"/>
    <w:rsid w:val="00D446A0"/>
    <w:rsid w:val="00DA408E"/>
    <w:rsid w:val="00F814D1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FD471"/>
  <w15:chartTrackingRefBased/>
  <w15:docId w15:val="{92EA0525-F588-4531-BAB1-82214E52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F0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F0C24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cbc94-a5f1-4d65-9fef-440d8a9429f4">
      <Terms xmlns="http://schemas.microsoft.com/office/infopath/2007/PartnerControls"/>
    </lcf76f155ced4ddcb4097134ff3c332f>
    <TaxCatchAll xmlns="2036db09-559e-4974-978f-b73f328fdd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2F9111A64E749ADAEBE2A5EF54251" ma:contentTypeVersion="15" ma:contentTypeDescription="Create a new document." ma:contentTypeScope="" ma:versionID="d8adafb32aeb5edbffd0f76f4baa4541">
  <xsd:schema xmlns:xsd="http://www.w3.org/2001/XMLSchema" xmlns:xs="http://www.w3.org/2001/XMLSchema" xmlns:p="http://schemas.microsoft.com/office/2006/metadata/properties" xmlns:ns2="8e1cbc94-a5f1-4d65-9fef-440d8a9429f4" xmlns:ns3="2036db09-559e-4974-978f-b73f328fdd92" targetNamespace="http://schemas.microsoft.com/office/2006/metadata/properties" ma:root="true" ma:fieldsID="e3f2ef00d51adbf832b376b78a3a72fb" ns2:_="" ns3:_="">
    <xsd:import namespace="8e1cbc94-a5f1-4d65-9fef-440d8a9429f4"/>
    <xsd:import namespace="2036db09-559e-4974-978f-b73f328fd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cbc94-a5f1-4d65-9fef-440d8a942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5c014b-32fa-458f-9a03-9138e5f06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db09-559e-4974-978f-b73f328fd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0a0c1-88a4-4ab3-8aaa-1a26b0d6fe9b}" ma:internalName="TaxCatchAll" ma:showField="CatchAllData" ma:web="2036db09-559e-4974-978f-b73f328fd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237ED-CD1C-4AAF-B155-F1AA2B9A0817}">
  <ds:schemaRefs>
    <ds:schemaRef ds:uri="http://schemas.microsoft.com/office/2006/metadata/properties"/>
    <ds:schemaRef ds:uri="http://schemas.microsoft.com/office/infopath/2007/PartnerControls"/>
    <ds:schemaRef ds:uri="8e1cbc94-a5f1-4d65-9fef-440d8a9429f4"/>
    <ds:schemaRef ds:uri="2036db09-559e-4974-978f-b73f328fdd92"/>
  </ds:schemaRefs>
</ds:datastoreItem>
</file>

<file path=customXml/itemProps2.xml><?xml version="1.0" encoding="utf-8"?>
<ds:datastoreItem xmlns:ds="http://schemas.openxmlformats.org/officeDocument/2006/customXml" ds:itemID="{7B6ACA47-CA92-4930-B1AF-DDE62D0CD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5A3E7-9781-4ADB-9023-835624DA1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cbc94-a5f1-4d65-9fef-440d8a9429f4"/>
    <ds:schemaRef ds:uri="2036db09-559e-4974-978f-b73f328fd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Steelworkers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Ben</dc:creator>
  <cp:keywords/>
  <dc:description/>
  <cp:lastModifiedBy>Hélène BOCCAGE</cp:lastModifiedBy>
  <cp:revision>16</cp:revision>
  <dcterms:created xsi:type="dcterms:W3CDTF">2025-11-02T22:04:00Z</dcterms:created>
  <dcterms:modified xsi:type="dcterms:W3CDTF">2025-11-07T09:44:00Z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0x0101005732F9111A64E749ADAEBE2A5EF54251</vt:lpwstr>
  </property>
  <property fmtid="{D5CDD505-2E9C-101B-9397-08002B2CF9AE}" pid="3" name="GrammarlyDocumentId">
    <vt:lpwstr>b1767927-c151-4d44-80ea-212c61a6ee0e</vt:lpwstr>
  </property>
  <property fmtid="{D5CDD505-2E9C-101B-9397-08002B2CF9AE}" pid="4" name="MediaServiceImageTags">
    <vt:lpwstr/>
  </property>
</Properties>
</file>